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53D79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Turker</w:t>
      </w:r>
      <w:proofErr w:type="spellEnd"/>
      <w:r>
        <w:rPr>
          <w:rFonts w:ascii="Times" w:hAnsi="Times" w:cs="Times"/>
        </w:rPr>
        <w:t xml:space="preserve"> Script for Scenario 92</w:t>
      </w:r>
    </w:p>
    <w:p w14:paraId="3AA42146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459D5DDC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Scenario name: Turk Talk Test</w:t>
      </w:r>
    </w:p>
    <w:p w14:paraId="41269C2F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Scneario</w:t>
      </w:r>
      <w:proofErr w:type="spellEnd"/>
      <w:r>
        <w:rPr>
          <w:rFonts w:ascii="Times" w:hAnsi="Times" w:cs="Times"/>
        </w:rPr>
        <w:t xml:space="preserve"> URL: </w:t>
      </w:r>
      <w:hyperlink r:id="rId6" w:history="1">
        <w:r>
          <w:rPr>
            <w:rFonts w:ascii="Times" w:hAnsi="Times" w:cs="Times"/>
          </w:rPr>
          <w:t>http://demo.openlabyrinth.ca/webinarmanager/progress/92</w:t>
        </w:r>
      </w:hyperlink>
      <w:r>
        <w:rPr>
          <w:rFonts w:ascii="Times" w:hAnsi="Times" w:cs="Times"/>
        </w:rPr>
        <w:t xml:space="preserve"> </w:t>
      </w:r>
    </w:p>
    <w:p w14:paraId="01429A0F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Map name: Hybrid NLP test</w:t>
      </w:r>
    </w:p>
    <w:p w14:paraId="731CE2E6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Map URL: </w:t>
      </w:r>
      <w:hyperlink r:id="rId7" w:history="1">
        <w:r>
          <w:rPr>
            <w:rFonts w:ascii="Times" w:hAnsi="Times" w:cs="Times"/>
          </w:rPr>
          <w:t>http://demo.openlabyrinth.ca/labyrinthManager/global/606</w:t>
        </w:r>
      </w:hyperlink>
      <w:r>
        <w:rPr>
          <w:rFonts w:ascii="Times" w:hAnsi="Times" w:cs="Times"/>
        </w:rPr>
        <w:t xml:space="preserve"> </w:t>
      </w:r>
    </w:p>
    <w:p w14:paraId="36398D43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Expected number of users: 4</w:t>
      </w:r>
    </w:p>
    <w:p w14:paraId="58ED2485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1C9EF2B6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commentRangeStart w:id="0"/>
      <w:r>
        <w:rPr>
          <w:rFonts w:ascii="Times" w:hAnsi="Times" w:cs="Times"/>
        </w:rPr>
        <w:t>Topic</w:t>
      </w:r>
      <w:commentRangeEnd w:id="0"/>
      <w:r>
        <w:rPr>
          <w:rStyle w:val="CommentReference"/>
          <w:rFonts w:ascii="Arial" w:hAnsi="Arial"/>
          <w:i/>
          <w:lang w:val="en-CA"/>
        </w:rPr>
        <w:commentReference w:id="0"/>
      </w:r>
      <w:r>
        <w:rPr>
          <w:rFonts w:ascii="Times" w:hAnsi="Times" w:cs="Times"/>
        </w:rPr>
        <w:t>: chest wall pain</w:t>
      </w:r>
    </w:p>
    <w:p w14:paraId="18D1F547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Learning objectives: (might be in the description or derived from metadata)</w:t>
      </w:r>
    </w:p>
    <w:p w14:paraId="49BB715F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commentRangeStart w:id="1"/>
      <w:r>
        <w:rPr>
          <w:rFonts w:ascii="Times" w:hAnsi="Times" w:cs="Times"/>
        </w:rPr>
        <w:t>Description</w:t>
      </w:r>
      <w:commentRangeEnd w:id="1"/>
      <w:r>
        <w:rPr>
          <w:rStyle w:val="CommentReference"/>
          <w:rFonts w:ascii="Arial" w:hAnsi="Arial"/>
          <w:i/>
          <w:lang w:val="en-CA"/>
        </w:rPr>
        <w:commentReference w:id="1"/>
      </w:r>
      <w:r>
        <w:rPr>
          <w:rFonts w:ascii="Times" w:hAnsi="Times" w:cs="Times"/>
        </w:rPr>
        <w:t>: (from Details page, Description field)</w:t>
      </w:r>
    </w:p>
    <w:p w14:paraId="36F9156A" w14:textId="77777777" w:rsidR="00D40643" w:rsidRDefault="00D40643" w:rsidP="00D40643">
      <w:pPr>
        <w:widowControl w:val="0"/>
        <w:autoSpaceDE w:val="0"/>
        <w:autoSpaceDN w:val="0"/>
        <w:adjustRightInd w:val="0"/>
        <w:spacing w:after="2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Testing the Scenario Director's ability to redirect a User according to their free text input. Human-hybrid NLP. Seems to work quite well. Only problem so far is that Visual Editor may drop the Hidden attribute on Links when you re-edit. Using Turk Talk approach for Initial </w:t>
      </w:r>
      <w:proofErr w:type="spellStart"/>
      <w:r>
        <w:rPr>
          <w:rFonts w:ascii="Verdana" w:hAnsi="Verdana" w:cs="Verdana"/>
          <w:sz w:val="22"/>
          <w:szCs w:val="22"/>
        </w:rPr>
        <w:t>Dx</w:t>
      </w:r>
      <w:proofErr w:type="spellEnd"/>
      <w:r>
        <w:rPr>
          <w:rFonts w:ascii="Verdana" w:hAnsi="Verdana" w:cs="Verdana"/>
          <w:sz w:val="22"/>
          <w:szCs w:val="22"/>
        </w:rPr>
        <w:t xml:space="preserve"> and Final </w:t>
      </w:r>
      <w:proofErr w:type="spellStart"/>
      <w:r>
        <w:rPr>
          <w:rFonts w:ascii="Verdana" w:hAnsi="Verdana" w:cs="Verdana"/>
          <w:sz w:val="22"/>
          <w:szCs w:val="22"/>
        </w:rPr>
        <w:t>Dx</w:t>
      </w:r>
      <w:proofErr w:type="spellEnd"/>
      <w:r>
        <w:rPr>
          <w:rFonts w:ascii="Verdana" w:hAnsi="Verdana" w:cs="Verdana"/>
          <w:sz w:val="22"/>
          <w:szCs w:val="22"/>
        </w:rPr>
        <w:t>. </w:t>
      </w:r>
    </w:p>
    <w:p w14:paraId="0CB75D6D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Shortcut </w:t>
      </w:r>
      <w:commentRangeStart w:id="2"/>
      <w:r>
        <w:rPr>
          <w:rFonts w:ascii="Times" w:hAnsi="Times" w:cs="Times"/>
        </w:rPr>
        <w:t>phrases</w:t>
      </w:r>
      <w:commentRangeEnd w:id="2"/>
      <w:r>
        <w:rPr>
          <w:rStyle w:val="CommentReference"/>
          <w:rFonts w:ascii="Arial" w:hAnsi="Arial"/>
          <w:i/>
          <w:lang w:val="en-CA"/>
        </w:rPr>
        <w:commentReference w:id="2"/>
      </w:r>
      <w:r>
        <w:rPr>
          <w:rFonts w:ascii="Times" w:hAnsi="Times" w:cs="Times"/>
        </w:rPr>
        <w:t>:</w:t>
      </w:r>
    </w:p>
    <w:p w14:paraId="7187D0DF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be more specific</w:t>
      </w:r>
    </w:p>
    <w:p w14:paraId="0264F6A6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please expand on that</w:t>
      </w:r>
    </w:p>
    <w:p w14:paraId="7656E6B0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I'm sorry. I don't understand</w:t>
      </w:r>
    </w:p>
    <w:p w14:paraId="7EDCEA78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That's pretty close</w:t>
      </w:r>
    </w:p>
    <w:p w14:paraId="7C1BEA29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Please stop typing &amp; read carefully</w:t>
      </w:r>
    </w:p>
    <w:p w14:paraId="55F32EBD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Sorry to keep you waiting</w:t>
      </w:r>
    </w:p>
    <w:p w14:paraId="6D54EEA3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.</w:t>
      </w:r>
    </w:p>
    <w:p w14:paraId="6E53C538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.</w:t>
      </w:r>
    </w:p>
    <w:p w14:paraId="1EC1E5AA" w14:textId="77777777" w:rsidR="00D40643" w:rsidRDefault="00D40643" w:rsidP="00D40643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.</w:t>
      </w:r>
    </w:p>
    <w:p w14:paraId="0F946907" w14:textId="77777777" w:rsidR="00D40643" w:rsidRDefault="00D40643" w:rsidP="00D40643">
      <w:pPr>
        <w:widowControl w:val="0"/>
        <w:tabs>
          <w:tab w:val="left" w:pos="56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4B8DE2D8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Visual Editor </w:t>
      </w:r>
      <w:commentRangeStart w:id="3"/>
      <w:r>
        <w:rPr>
          <w:rFonts w:ascii="Times" w:hAnsi="Times" w:cs="Times"/>
        </w:rPr>
        <w:t>map</w:t>
      </w:r>
      <w:commentRangeEnd w:id="3"/>
      <w:r>
        <w:rPr>
          <w:rStyle w:val="CommentReference"/>
          <w:rFonts w:ascii="Arial" w:hAnsi="Arial"/>
          <w:i/>
          <w:lang w:val="en-CA"/>
        </w:rPr>
        <w:commentReference w:id="3"/>
      </w:r>
      <w:r>
        <w:rPr>
          <w:rFonts w:ascii="Times" w:hAnsi="Times" w:cs="Times"/>
        </w:rPr>
        <w:t xml:space="preserve">: </w:t>
      </w:r>
    </w:p>
    <w:p w14:paraId="1D44663E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64130FF8" w14:textId="77777777" w:rsidR="00D40643" w:rsidRDefault="00D40643">
      <w:pPr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7A2F806E" wp14:editId="0B5EF785">
            <wp:extent cx="4106333" cy="313659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98" cy="3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64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br w:type="page"/>
      </w:r>
    </w:p>
    <w:p w14:paraId="4A5886D1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Turk Talk nodes:</w:t>
      </w:r>
    </w:p>
    <w:p w14:paraId="4138E514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3EB91259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1. '</w:t>
      </w:r>
      <w:proofErr w:type="spellStart"/>
      <w:r>
        <w:rPr>
          <w:rFonts w:ascii="Times" w:hAnsi="Times" w:cs="Times"/>
        </w:rPr>
        <w:t>Ttalk</w:t>
      </w:r>
      <w:proofErr w:type="spellEnd"/>
      <w:r>
        <w:rPr>
          <w:rFonts w:ascii="Times" w:hAnsi="Times" w:cs="Times"/>
        </w:rPr>
        <w:t xml:space="preserve"> parsing', </w:t>
      </w:r>
      <w:commentRangeStart w:id="4"/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HYPERLINK "http://demo.openlabyrinth.ca/renderLabyrinth/go/606/17366"</w:instrText>
      </w:r>
      <w:r>
        <w:rPr>
          <w:rFonts w:ascii="Times" w:hAnsi="Times" w:cs="Times"/>
        </w:rPr>
      </w:r>
      <w:r>
        <w:rPr>
          <w:rFonts w:ascii="Times" w:hAnsi="Times" w:cs="Times"/>
        </w:rPr>
        <w:fldChar w:fldCharType="separate"/>
      </w:r>
      <w:r>
        <w:rPr>
          <w:rFonts w:ascii="Times" w:hAnsi="Times" w:cs="Times"/>
        </w:rPr>
        <w:t>http://demo.openlabyrinth.ca/renderLabyrinth/go/606/17366</w:t>
      </w:r>
      <w:r>
        <w:rPr>
          <w:rFonts w:ascii="Times" w:hAnsi="Times" w:cs="Times"/>
        </w:rPr>
        <w:fldChar w:fldCharType="end"/>
      </w:r>
      <w:commentRangeEnd w:id="4"/>
      <w:r w:rsidR="00FB5E21">
        <w:rPr>
          <w:rStyle w:val="CommentReference"/>
          <w:rFonts w:ascii="Arial" w:hAnsi="Arial"/>
          <w:i/>
          <w:lang w:val="en-CA"/>
        </w:rPr>
        <w:commentReference w:id="4"/>
      </w:r>
      <w:r>
        <w:rPr>
          <w:rFonts w:ascii="Times" w:hAnsi="Times" w:cs="Times"/>
        </w:rPr>
        <w:t xml:space="preserve"> - </w:t>
      </w:r>
    </w:p>
    <w:p w14:paraId="5D01B141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p w14:paraId="24F9EB0C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Table of possible responses:</w:t>
      </w:r>
    </w:p>
    <w:p w14:paraId="22BAFC6F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7A72F654" w14:textId="77777777" w:rsidR="00D40643" w:rsidRDefault="00D40643" w:rsidP="00D4064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imes" w:hAnsi="Times" w:cs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1840"/>
        <w:gridCol w:w="2413"/>
        <w:gridCol w:w="1953"/>
        <w:gridCol w:w="1596"/>
      </w:tblGrid>
      <w:tr w:rsidR="00D004E4" w14:paraId="60384F96" w14:textId="77777777" w:rsidTr="00D40643">
        <w:tc>
          <w:tcPr>
            <w:tcW w:w="1101" w:type="dxa"/>
          </w:tcPr>
          <w:p w14:paraId="2760E3B6" w14:textId="77777777" w:rsidR="00D40643" w:rsidRDefault="00D40643">
            <w:r>
              <w:t>Node ID</w:t>
            </w:r>
          </w:p>
        </w:tc>
        <w:tc>
          <w:tcPr>
            <w:tcW w:w="1559" w:type="dxa"/>
          </w:tcPr>
          <w:p w14:paraId="4B0C85DF" w14:textId="77777777" w:rsidR="00D40643" w:rsidRDefault="00D40643">
            <w:r>
              <w:t>Title</w:t>
            </w:r>
          </w:p>
        </w:tc>
        <w:tc>
          <w:tcPr>
            <w:tcW w:w="2410" w:type="dxa"/>
          </w:tcPr>
          <w:p w14:paraId="3A78A42A" w14:textId="77777777" w:rsidR="00D40643" w:rsidRDefault="00D40643">
            <w:r>
              <w:t>Acceptable</w:t>
            </w:r>
          </w:p>
        </w:tc>
        <w:tc>
          <w:tcPr>
            <w:tcW w:w="2014" w:type="dxa"/>
          </w:tcPr>
          <w:p w14:paraId="413EA52B" w14:textId="77777777" w:rsidR="00D40643" w:rsidRDefault="00D40643">
            <w:r>
              <w:t>Unacceptable</w:t>
            </w:r>
          </w:p>
        </w:tc>
        <w:tc>
          <w:tcPr>
            <w:tcW w:w="1772" w:type="dxa"/>
          </w:tcPr>
          <w:p w14:paraId="1B532828" w14:textId="77777777" w:rsidR="00D40643" w:rsidRDefault="00D40643">
            <w:r>
              <w:t>Notes</w:t>
            </w:r>
          </w:p>
        </w:tc>
      </w:tr>
      <w:tr w:rsidR="00D004E4" w14:paraId="7620CF20" w14:textId="77777777" w:rsidTr="00D40643">
        <w:tc>
          <w:tcPr>
            <w:tcW w:w="1101" w:type="dxa"/>
          </w:tcPr>
          <w:p w14:paraId="6B520B26" w14:textId="77777777" w:rsidR="00D40643" w:rsidRDefault="00D40643">
            <w:r>
              <w:rPr>
                <w:rFonts w:ascii="Times" w:hAnsi="Times" w:cs="Times"/>
              </w:rPr>
              <w:t>17369</w:t>
            </w:r>
          </w:p>
        </w:tc>
        <w:tc>
          <w:tcPr>
            <w:tcW w:w="1559" w:type="dxa"/>
          </w:tcPr>
          <w:p w14:paraId="4582B2F5" w14:textId="77777777" w:rsidR="00D40643" w:rsidRDefault="00D40643">
            <w:r>
              <w:rPr>
                <w:rFonts w:ascii="Times" w:hAnsi="Times" w:cs="Times"/>
              </w:rPr>
              <w:t>Myocardial ischemia</w:t>
            </w:r>
          </w:p>
        </w:tc>
        <w:tc>
          <w:tcPr>
            <w:tcW w:w="2410" w:type="dxa"/>
          </w:tcPr>
          <w:p w14:paraId="4218281C" w14:textId="77777777" w:rsidR="00D40643" w:rsidRDefault="00D40643">
            <w:r>
              <w:rPr>
                <w:rFonts w:ascii="Times" w:hAnsi="Times" w:cs="Times"/>
              </w:rPr>
              <w:t>ischemia, angina, acute coronary syndrome, ACS</w:t>
            </w:r>
          </w:p>
        </w:tc>
        <w:tc>
          <w:tcPr>
            <w:tcW w:w="2014" w:type="dxa"/>
          </w:tcPr>
          <w:p w14:paraId="33C7A279" w14:textId="77777777" w:rsidR="00D40643" w:rsidRDefault="00D40643">
            <w:r>
              <w:rPr>
                <w:rFonts w:ascii="Times" w:hAnsi="Times" w:cs="Times"/>
              </w:rPr>
              <w:t>MI, infarct(ion), heart attack</w:t>
            </w:r>
          </w:p>
        </w:tc>
        <w:tc>
          <w:tcPr>
            <w:tcW w:w="1772" w:type="dxa"/>
          </w:tcPr>
          <w:p w14:paraId="0CB0CFCE" w14:textId="77777777" w:rsidR="00D40643" w:rsidRDefault="00D40643"/>
        </w:tc>
      </w:tr>
      <w:tr w:rsidR="00D004E4" w14:paraId="1A2678AA" w14:textId="77777777" w:rsidTr="00D40643">
        <w:tc>
          <w:tcPr>
            <w:tcW w:w="1101" w:type="dxa"/>
          </w:tcPr>
          <w:p w14:paraId="63B6EECA" w14:textId="77777777" w:rsidR="00D40643" w:rsidRDefault="00D004E4">
            <w:r>
              <w:t>17370</w:t>
            </w:r>
          </w:p>
        </w:tc>
        <w:tc>
          <w:tcPr>
            <w:tcW w:w="1559" w:type="dxa"/>
          </w:tcPr>
          <w:p w14:paraId="7BF3B86F" w14:textId="77777777" w:rsidR="00D40643" w:rsidRDefault="00D004E4">
            <w:r>
              <w:t>Pleurisy</w:t>
            </w:r>
          </w:p>
        </w:tc>
        <w:tc>
          <w:tcPr>
            <w:tcW w:w="2410" w:type="dxa"/>
          </w:tcPr>
          <w:p w14:paraId="4FF78098" w14:textId="77777777" w:rsidR="00D40643" w:rsidRDefault="00D004E4">
            <w:proofErr w:type="spellStart"/>
            <w:r>
              <w:t>Pleuritic</w:t>
            </w:r>
            <w:proofErr w:type="spellEnd"/>
            <w:r>
              <w:t>, pleural inflame/rub/effusion</w:t>
            </w:r>
          </w:p>
        </w:tc>
        <w:tc>
          <w:tcPr>
            <w:tcW w:w="2014" w:type="dxa"/>
          </w:tcPr>
          <w:p w14:paraId="650D343D" w14:textId="77777777" w:rsidR="00D40643" w:rsidRDefault="00D004E4">
            <w:r>
              <w:t>Pneumonia, pneumothorax</w:t>
            </w:r>
          </w:p>
        </w:tc>
        <w:tc>
          <w:tcPr>
            <w:tcW w:w="1772" w:type="dxa"/>
          </w:tcPr>
          <w:p w14:paraId="4699ED03" w14:textId="77777777" w:rsidR="00D40643" w:rsidRDefault="00D40643"/>
        </w:tc>
      </w:tr>
      <w:tr w:rsidR="00D004E4" w14:paraId="3B4E031A" w14:textId="77777777" w:rsidTr="00D40643">
        <w:tc>
          <w:tcPr>
            <w:tcW w:w="1101" w:type="dxa"/>
          </w:tcPr>
          <w:p w14:paraId="50EFCCCD" w14:textId="77777777" w:rsidR="00D40643" w:rsidRDefault="00D004E4">
            <w:r>
              <w:t>17371</w:t>
            </w:r>
          </w:p>
        </w:tc>
        <w:tc>
          <w:tcPr>
            <w:tcW w:w="1559" w:type="dxa"/>
          </w:tcPr>
          <w:p w14:paraId="1A90B369" w14:textId="77777777" w:rsidR="00D40643" w:rsidRDefault="00D004E4">
            <w:proofErr w:type="spellStart"/>
            <w:r>
              <w:t>Costochondritis</w:t>
            </w:r>
            <w:proofErr w:type="spellEnd"/>
          </w:p>
        </w:tc>
        <w:tc>
          <w:tcPr>
            <w:tcW w:w="2410" w:type="dxa"/>
          </w:tcPr>
          <w:p w14:paraId="3C3F7BF1" w14:textId="77777777" w:rsidR="00D40643" w:rsidRDefault="00D004E4">
            <w:r>
              <w:t xml:space="preserve">Chest wall pain, </w:t>
            </w:r>
            <w:proofErr w:type="spellStart"/>
            <w:r>
              <w:t>Tietze’s</w:t>
            </w:r>
            <w:proofErr w:type="spellEnd"/>
            <w:r>
              <w:t xml:space="preserve"> </w:t>
            </w:r>
            <w:proofErr w:type="spellStart"/>
            <w:r>
              <w:t>syn</w:t>
            </w:r>
            <w:proofErr w:type="spellEnd"/>
            <w:r>
              <w:t xml:space="preserve">, Bornholm’s dis, </w:t>
            </w:r>
          </w:p>
        </w:tc>
        <w:tc>
          <w:tcPr>
            <w:tcW w:w="2014" w:type="dxa"/>
          </w:tcPr>
          <w:p w14:paraId="6A829A40" w14:textId="77777777" w:rsidR="00D40643" w:rsidRDefault="00D004E4">
            <w:r>
              <w:t>Torn muscle, shingles</w:t>
            </w:r>
          </w:p>
        </w:tc>
        <w:tc>
          <w:tcPr>
            <w:tcW w:w="1772" w:type="dxa"/>
          </w:tcPr>
          <w:p w14:paraId="2F6470F4" w14:textId="77777777" w:rsidR="00D40643" w:rsidRDefault="00D40643"/>
        </w:tc>
      </w:tr>
      <w:tr w:rsidR="00D004E4" w14:paraId="30945E38" w14:textId="77777777" w:rsidTr="00D40643">
        <w:tc>
          <w:tcPr>
            <w:tcW w:w="1101" w:type="dxa"/>
          </w:tcPr>
          <w:p w14:paraId="3AD9DAB5" w14:textId="77777777" w:rsidR="00D004E4" w:rsidRDefault="00D004E4">
            <w:r>
              <w:t>17367</w:t>
            </w:r>
          </w:p>
        </w:tc>
        <w:tc>
          <w:tcPr>
            <w:tcW w:w="1559" w:type="dxa"/>
          </w:tcPr>
          <w:p w14:paraId="52A8188F" w14:textId="77777777" w:rsidR="00D004E4" w:rsidRDefault="00D004E4">
            <w:proofErr w:type="spellStart"/>
            <w:r>
              <w:t>Dunno</w:t>
            </w:r>
            <w:proofErr w:type="spellEnd"/>
            <w:r>
              <w:t xml:space="preserve"> – pass</w:t>
            </w:r>
          </w:p>
        </w:tc>
        <w:tc>
          <w:tcPr>
            <w:tcW w:w="2410" w:type="dxa"/>
          </w:tcPr>
          <w:p w14:paraId="15C318BE" w14:textId="77777777" w:rsidR="00D004E4" w:rsidRDefault="00D004E4">
            <w:r>
              <w:t>-</w:t>
            </w:r>
          </w:p>
        </w:tc>
        <w:tc>
          <w:tcPr>
            <w:tcW w:w="2014" w:type="dxa"/>
          </w:tcPr>
          <w:p w14:paraId="7898EEFC" w14:textId="77777777" w:rsidR="00D004E4" w:rsidRDefault="00D004E4">
            <w:r>
              <w:t>-</w:t>
            </w:r>
          </w:p>
        </w:tc>
        <w:tc>
          <w:tcPr>
            <w:tcW w:w="1772" w:type="dxa"/>
          </w:tcPr>
          <w:p w14:paraId="1E154212" w14:textId="77777777" w:rsidR="00D004E4" w:rsidRDefault="00D004E4">
            <w:r>
              <w:t>Default if they skip</w:t>
            </w:r>
          </w:p>
        </w:tc>
      </w:tr>
    </w:tbl>
    <w:p w14:paraId="46EF4E3B" w14:textId="77777777" w:rsidR="00CB0C12" w:rsidRDefault="00CB0C12"/>
    <w:p w14:paraId="6598F6A3" w14:textId="77777777" w:rsidR="00FB5E21" w:rsidRDefault="00FB5E21">
      <w:r>
        <w:t xml:space="preserve">2. ‘Final diagnosis’, </w:t>
      </w:r>
      <w:hyperlink r:id="rId10" w:history="1">
        <w:r w:rsidRPr="006F4A4B">
          <w:rPr>
            <w:rStyle w:val="Hyperlink"/>
          </w:rPr>
          <w:t>http://demo.openlabyrinth.ca/renderLabyrinth/go/606/17373</w:t>
        </w:r>
      </w:hyperlink>
      <w: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840"/>
        <w:gridCol w:w="2413"/>
        <w:gridCol w:w="1932"/>
        <w:gridCol w:w="1613"/>
      </w:tblGrid>
      <w:tr w:rsidR="00FB5E21" w14:paraId="410CFBCB" w14:textId="77777777" w:rsidTr="000758CF">
        <w:tc>
          <w:tcPr>
            <w:tcW w:w="1101" w:type="dxa"/>
          </w:tcPr>
          <w:p w14:paraId="383AB6D0" w14:textId="77777777" w:rsidR="00FB5E21" w:rsidRDefault="00FB5E21" w:rsidP="000758CF">
            <w:r>
              <w:t>Node ID</w:t>
            </w:r>
          </w:p>
        </w:tc>
        <w:tc>
          <w:tcPr>
            <w:tcW w:w="1559" w:type="dxa"/>
          </w:tcPr>
          <w:p w14:paraId="3F841D1C" w14:textId="77777777" w:rsidR="00FB5E21" w:rsidRDefault="00FB5E21" w:rsidP="000758CF">
            <w:r>
              <w:t>Title</w:t>
            </w:r>
          </w:p>
        </w:tc>
        <w:tc>
          <w:tcPr>
            <w:tcW w:w="2410" w:type="dxa"/>
          </w:tcPr>
          <w:p w14:paraId="4A5D82F4" w14:textId="77777777" w:rsidR="00FB5E21" w:rsidRDefault="00FB5E21" w:rsidP="000758CF">
            <w:r>
              <w:t>Acceptable</w:t>
            </w:r>
          </w:p>
        </w:tc>
        <w:tc>
          <w:tcPr>
            <w:tcW w:w="2014" w:type="dxa"/>
          </w:tcPr>
          <w:p w14:paraId="0075A4EF" w14:textId="77777777" w:rsidR="00FB5E21" w:rsidRDefault="00FB5E21" w:rsidP="000758CF">
            <w:r>
              <w:t>Unacceptable</w:t>
            </w:r>
          </w:p>
        </w:tc>
        <w:tc>
          <w:tcPr>
            <w:tcW w:w="1772" w:type="dxa"/>
          </w:tcPr>
          <w:p w14:paraId="3C451394" w14:textId="77777777" w:rsidR="00FB5E21" w:rsidRDefault="00FB5E21" w:rsidP="000758CF">
            <w:r>
              <w:t>Notes</w:t>
            </w:r>
          </w:p>
        </w:tc>
      </w:tr>
      <w:tr w:rsidR="00FB5E21" w14:paraId="65DD5D40" w14:textId="77777777" w:rsidTr="000758CF">
        <w:tc>
          <w:tcPr>
            <w:tcW w:w="1101" w:type="dxa"/>
          </w:tcPr>
          <w:p w14:paraId="2A2476AF" w14:textId="77777777" w:rsidR="00FB5E21" w:rsidRDefault="00FB5E21" w:rsidP="000758CF">
            <w:r>
              <w:rPr>
                <w:rFonts w:ascii="Times" w:hAnsi="Times" w:cs="Times"/>
              </w:rPr>
              <w:t>17377</w:t>
            </w:r>
          </w:p>
        </w:tc>
        <w:tc>
          <w:tcPr>
            <w:tcW w:w="1559" w:type="dxa"/>
          </w:tcPr>
          <w:p w14:paraId="53E9EC8B" w14:textId="77777777" w:rsidR="00FB5E21" w:rsidRDefault="00FB5E21" w:rsidP="000758CF">
            <w:r>
              <w:rPr>
                <w:rFonts w:ascii="Times" w:hAnsi="Times" w:cs="Times"/>
              </w:rPr>
              <w:t>Myocardial ischemia</w:t>
            </w:r>
          </w:p>
        </w:tc>
        <w:tc>
          <w:tcPr>
            <w:tcW w:w="2410" w:type="dxa"/>
          </w:tcPr>
          <w:p w14:paraId="50246996" w14:textId="77777777" w:rsidR="00FB5E21" w:rsidRDefault="00FB5E21" w:rsidP="000758CF">
            <w:r>
              <w:rPr>
                <w:rFonts w:ascii="Times" w:hAnsi="Times" w:cs="Times"/>
              </w:rPr>
              <w:t>ischemia, angina, acute coronary syndrome, ACS</w:t>
            </w:r>
          </w:p>
        </w:tc>
        <w:tc>
          <w:tcPr>
            <w:tcW w:w="2014" w:type="dxa"/>
          </w:tcPr>
          <w:p w14:paraId="1FF37836" w14:textId="77777777" w:rsidR="00FB5E21" w:rsidRDefault="00FB5E21" w:rsidP="000758CF">
            <w:r>
              <w:rPr>
                <w:rFonts w:ascii="Times" w:hAnsi="Times" w:cs="Times"/>
              </w:rPr>
              <w:t>MI, infarct(ion), heart attack</w:t>
            </w:r>
          </w:p>
        </w:tc>
        <w:tc>
          <w:tcPr>
            <w:tcW w:w="1772" w:type="dxa"/>
          </w:tcPr>
          <w:p w14:paraId="5A57657D" w14:textId="77777777" w:rsidR="00FB5E21" w:rsidRDefault="00FB5E21" w:rsidP="000758CF"/>
        </w:tc>
      </w:tr>
      <w:tr w:rsidR="00FB5E21" w14:paraId="00A553EB" w14:textId="77777777" w:rsidTr="000758CF">
        <w:tc>
          <w:tcPr>
            <w:tcW w:w="1101" w:type="dxa"/>
          </w:tcPr>
          <w:p w14:paraId="784F4F37" w14:textId="77777777" w:rsidR="00FB5E21" w:rsidRDefault="00FB5E21" w:rsidP="000758CF">
            <w:r>
              <w:t>1737</w:t>
            </w:r>
            <w:r>
              <w:t>8</w:t>
            </w:r>
          </w:p>
        </w:tc>
        <w:tc>
          <w:tcPr>
            <w:tcW w:w="1559" w:type="dxa"/>
          </w:tcPr>
          <w:p w14:paraId="159EF18F" w14:textId="77777777" w:rsidR="00FB5E21" w:rsidRDefault="00FB5E21" w:rsidP="000758CF">
            <w:r>
              <w:t>Pleurisy</w:t>
            </w:r>
          </w:p>
        </w:tc>
        <w:tc>
          <w:tcPr>
            <w:tcW w:w="2410" w:type="dxa"/>
          </w:tcPr>
          <w:p w14:paraId="0DA5C91A" w14:textId="77777777" w:rsidR="00FB5E21" w:rsidRDefault="00FB5E21" w:rsidP="000758CF">
            <w:proofErr w:type="spellStart"/>
            <w:r>
              <w:t>Pleuritic</w:t>
            </w:r>
            <w:proofErr w:type="spellEnd"/>
            <w:r>
              <w:t>, pleural inflame/rub/effusion</w:t>
            </w:r>
          </w:p>
        </w:tc>
        <w:tc>
          <w:tcPr>
            <w:tcW w:w="2014" w:type="dxa"/>
          </w:tcPr>
          <w:p w14:paraId="2C20AF3B" w14:textId="77777777" w:rsidR="00FB5E21" w:rsidRDefault="00FB5E21" w:rsidP="00FB5E21">
            <w:r>
              <w:t xml:space="preserve">Pneumonia, </w:t>
            </w:r>
          </w:p>
        </w:tc>
        <w:tc>
          <w:tcPr>
            <w:tcW w:w="1772" w:type="dxa"/>
          </w:tcPr>
          <w:p w14:paraId="7CEF3A87" w14:textId="77777777" w:rsidR="00FB5E21" w:rsidRDefault="00FB5E21" w:rsidP="000758CF"/>
        </w:tc>
      </w:tr>
      <w:tr w:rsidR="00FB5E21" w14:paraId="2348802C" w14:textId="77777777" w:rsidTr="000758CF">
        <w:tc>
          <w:tcPr>
            <w:tcW w:w="1101" w:type="dxa"/>
          </w:tcPr>
          <w:p w14:paraId="6191100C" w14:textId="77777777" w:rsidR="00FB5E21" w:rsidRDefault="00FB5E21" w:rsidP="000758CF">
            <w:r>
              <w:t>1737</w:t>
            </w:r>
            <w:r>
              <w:t>6</w:t>
            </w:r>
          </w:p>
        </w:tc>
        <w:tc>
          <w:tcPr>
            <w:tcW w:w="1559" w:type="dxa"/>
          </w:tcPr>
          <w:p w14:paraId="1521869D" w14:textId="77777777" w:rsidR="00FB5E21" w:rsidRDefault="00FB5E21" w:rsidP="000758CF">
            <w:proofErr w:type="spellStart"/>
            <w:r>
              <w:t>Costochondritis</w:t>
            </w:r>
            <w:proofErr w:type="spellEnd"/>
          </w:p>
        </w:tc>
        <w:tc>
          <w:tcPr>
            <w:tcW w:w="2410" w:type="dxa"/>
          </w:tcPr>
          <w:p w14:paraId="4235E357" w14:textId="77777777" w:rsidR="00FB5E21" w:rsidRDefault="00FB5E21" w:rsidP="00FB5E21">
            <w:r>
              <w:t xml:space="preserve">Chest wall pain, </w:t>
            </w:r>
            <w:proofErr w:type="spellStart"/>
            <w:r>
              <w:t>Tietze’s</w:t>
            </w:r>
            <w:proofErr w:type="spellEnd"/>
            <w:r>
              <w:t xml:space="preserve"> </w:t>
            </w:r>
            <w:proofErr w:type="spellStart"/>
            <w:r>
              <w:t>syn</w:t>
            </w:r>
            <w:proofErr w:type="spellEnd"/>
            <w:r>
              <w:t xml:space="preserve">,  </w:t>
            </w:r>
          </w:p>
        </w:tc>
        <w:tc>
          <w:tcPr>
            <w:tcW w:w="2014" w:type="dxa"/>
          </w:tcPr>
          <w:p w14:paraId="285F6430" w14:textId="77777777" w:rsidR="00FB5E21" w:rsidRDefault="00FB5E21" w:rsidP="000758CF">
            <w:r>
              <w:t>Torn muscle, shingles</w:t>
            </w:r>
          </w:p>
        </w:tc>
        <w:tc>
          <w:tcPr>
            <w:tcW w:w="1772" w:type="dxa"/>
          </w:tcPr>
          <w:p w14:paraId="6E934845" w14:textId="77777777" w:rsidR="00FB5E21" w:rsidRDefault="00FB5E21" w:rsidP="000758CF"/>
        </w:tc>
      </w:tr>
      <w:tr w:rsidR="00FB5E21" w14:paraId="2D87CAD2" w14:textId="77777777" w:rsidTr="000758CF">
        <w:tc>
          <w:tcPr>
            <w:tcW w:w="1101" w:type="dxa"/>
          </w:tcPr>
          <w:p w14:paraId="2F69CA43" w14:textId="77777777" w:rsidR="00FB5E21" w:rsidRDefault="00FB5E21" w:rsidP="000758CF">
            <w:r>
              <w:t>17374</w:t>
            </w:r>
          </w:p>
        </w:tc>
        <w:tc>
          <w:tcPr>
            <w:tcW w:w="1559" w:type="dxa"/>
          </w:tcPr>
          <w:p w14:paraId="0881419D" w14:textId="77777777" w:rsidR="00FB5E21" w:rsidRDefault="00FB5E21" w:rsidP="000758CF">
            <w:r>
              <w:t>Bornholm’s dis</w:t>
            </w:r>
            <w:r>
              <w:t>ease</w:t>
            </w:r>
          </w:p>
        </w:tc>
        <w:tc>
          <w:tcPr>
            <w:tcW w:w="2410" w:type="dxa"/>
          </w:tcPr>
          <w:p w14:paraId="61BECC45" w14:textId="77777777" w:rsidR="00FB5E21" w:rsidRDefault="00FB5E21" w:rsidP="000758CF">
            <w:r>
              <w:t>Bornholm’s dis</w:t>
            </w:r>
          </w:p>
        </w:tc>
        <w:tc>
          <w:tcPr>
            <w:tcW w:w="2014" w:type="dxa"/>
          </w:tcPr>
          <w:p w14:paraId="6FAF61A8" w14:textId="77777777" w:rsidR="00FB5E21" w:rsidRDefault="00FB5E21" w:rsidP="000758CF"/>
        </w:tc>
        <w:tc>
          <w:tcPr>
            <w:tcW w:w="1772" w:type="dxa"/>
          </w:tcPr>
          <w:p w14:paraId="36426E21" w14:textId="77777777" w:rsidR="00FB5E21" w:rsidRDefault="00FB5E21" w:rsidP="000758CF"/>
        </w:tc>
      </w:tr>
      <w:tr w:rsidR="00FB5E21" w14:paraId="406F487C" w14:textId="77777777" w:rsidTr="000758CF">
        <w:tc>
          <w:tcPr>
            <w:tcW w:w="1101" w:type="dxa"/>
          </w:tcPr>
          <w:p w14:paraId="4D7CA42B" w14:textId="77777777" w:rsidR="00FB5E21" w:rsidRDefault="00FB5E21" w:rsidP="000758CF">
            <w:r>
              <w:t>17375</w:t>
            </w:r>
          </w:p>
        </w:tc>
        <w:tc>
          <w:tcPr>
            <w:tcW w:w="1559" w:type="dxa"/>
          </w:tcPr>
          <w:p w14:paraId="41B2E335" w14:textId="77777777" w:rsidR="00FB5E21" w:rsidRDefault="00FB5E21" w:rsidP="000758CF">
            <w:r>
              <w:t>Pneumothorax</w:t>
            </w:r>
          </w:p>
        </w:tc>
        <w:tc>
          <w:tcPr>
            <w:tcW w:w="2410" w:type="dxa"/>
          </w:tcPr>
          <w:p w14:paraId="06C33D14" w14:textId="77777777" w:rsidR="00FB5E21" w:rsidRDefault="00FB5E21" w:rsidP="000758CF"/>
        </w:tc>
        <w:tc>
          <w:tcPr>
            <w:tcW w:w="2014" w:type="dxa"/>
          </w:tcPr>
          <w:p w14:paraId="0B0ACD0F" w14:textId="77777777" w:rsidR="00FB5E21" w:rsidRDefault="00FB5E21" w:rsidP="000758CF">
            <w:proofErr w:type="spellStart"/>
            <w:r>
              <w:t>pneumo</w:t>
            </w:r>
            <w:proofErr w:type="spellEnd"/>
          </w:p>
        </w:tc>
        <w:tc>
          <w:tcPr>
            <w:tcW w:w="1772" w:type="dxa"/>
          </w:tcPr>
          <w:p w14:paraId="3869730B" w14:textId="77777777" w:rsidR="00FB5E21" w:rsidRDefault="00FB5E21" w:rsidP="000758CF"/>
        </w:tc>
      </w:tr>
      <w:tr w:rsidR="00FB5E21" w14:paraId="4935568B" w14:textId="77777777" w:rsidTr="000758CF">
        <w:tc>
          <w:tcPr>
            <w:tcW w:w="1101" w:type="dxa"/>
          </w:tcPr>
          <w:p w14:paraId="083C8E93" w14:textId="77777777" w:rsidR="00FB5E21" w:rsidRDefault="00FB5E21" w:rsidP="000758CF">
            <w:r>
              <w:t>17367</w:t>
            </w:r>
          </w:p>
        </w:tc>
        <w:tc>
          <w:tcPr>
            <w:tcW w:w="1559" w:type="dxa"/>
          </w:tcPr>
          <w:p w14:paraId="1636427F" w14:textId="77777777" w:rsidR="00FB5E21" w:rsidRDefault="00FB5E21" w:rsidP="000758CF">
            <w:bookmarkStart w:id="5" w:name="_GoBack"/>
            <w:bookmarkEnd w:id="5"/>
            <w:r>
              <w:t>Pass</w:t>
            </w:r>
          </w:p>
        </w:tc>
        <w:tc>
          <w:tcPr>
            <w:tcW w:w="2410" w:type="dxa"/>
          </w:tcPr>
          <w:p w14:paraId="3AA1B23E" w14:textId="77777777" w:rsidR="00FB5E21" w:rsidRDefault="00FB5E21" w:rsidP="000758CF">
            <w:r>
              <w:t>-</w:t>
            </w:r>
          </w:p>
        </w:tc>
        <w:tc>
          <w:tcPr>
            <w:tcW w:w="2014" w:type="dxa"/>
          </w:tcPr>
          <w:p w14:paraId="683FBF86" w14:textId="77777777" w:rsidR="00FB5E21" w:rsidRDefault="00FB5E21" w:rsidP="000758CF">
            <w:r>
              <w:t>-</w:t>
            </w:r>
          </w:p>
        </w:tc>
        <w:tc>
          <w:tcPr>
            <w:tcW w:w="1772" w:type="dxa"/>
          </w:tcPr>
          <w:p w14:paraId="70A37110" w14:textId="77777777" w:rsidR="00FB5E21" w:rsidRDefault="00FB5E21" w:rsidP="000758CF">
            <w:r>
              <w:t>Default if they skip</w:t>
            </w:r>
          </w:p>
        </w:tc>
      </w:tr>
    </w:tbl>
    <w:p w14:paraId="1E45E359" w14:textId="77777777" w:rsidR="00D004E4" w:rsidRDefault="00D004E4"/>
    <w:sectPr w:rsidR="00D004E4" w:rsidSect="00D004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id Topps" w:date="2015-07-20T14:21:00Z" w:initials="DT">
    <w:p w14:paraId="554A7106" w14:textId="77777777" w:rsidR="00D004E4" w:rsidRDefault="00D004E4">
      <w:pPr>
        <w:pStyle w:val="CommentText"/>
      </w:pPr>
      <w:r>
        <w:rPr>
          <w:rStyle w:val="CommentReference"/>
        </w:rPr>
        <w:annotationRef/>
      </w:r>
      <w:r>
        <w:t xml:space="preserve">Preferably read direct from the Details page but not currently stored anywhere. Think about this. </w:t>
      </w:r>
    </w:p>
  </w:comment>
  <w:comment w:id="1" w:author="David Topps" w:date="2015-07-20T14:21:00Z" w:initials="DT">
    <w:p w14:paraId="23DEC681" w14:textId="77777777" w:rsidR="00D004E4" w:rsidRDefault="00D004E4">
      <w:pPr>
        <w:pStyle w:val="CommentText"/>
      </w:pPr>
      <w:r>
        <w:rPr>
          <w:rStyle w:val="CommentReference"/>
        </w:rPr>
        <w:annotationRef/>
      </w:r>
      <w:r>
        <w:t>Preferably read direct from the Details page for the map</w:t>
      </w:r>
    </w:p>
  </w:comment>
  <w:comment w:id="2" w:author="David Topps" w:date="2015-07-20T14:20:00Z" w:initials="DT">
    <w:p w14:paraId="3471F5BE" w14:textId="77777777" w:rsidR="00D004E4" w:rsidRDefault="00D004E4">
      <w:pPr>
        <w:pStyle w:val="CommentText"/>
      </w:pPr>
      <w:r>
        <w:rPr>
          <w:rStyle w:val="CommentReference"/>
        </w:rPr>
        <w:annotationRef/>
      </w:r>
      <w:r>
        <w:t xml:space="preserve">Preferably read direct from the Scenario. </w:t>
      </w:r>
    </w:p>
  </w:comment>
  <w:comment w:id="3" w:author="David Topps" w:date="2015-07-20T14:20:00Z" w:initials="DT">
    <w:p w14:paraId="12ED3A51" w14:textId="77777777" w:rsidR="00D004E4" w:rsidRDefault="00D004E4">
      <w:pPr>
        <w:pStyle w:val="CommentText"/>
      </w:pPr>
      <w:r>
        <w:rPr>
          <w:rStyle w:val="CommentReference"/>
        </w:rPr>
        <w:annotationRef/>
      </w:r>
      <w:r>
        <w:rPr>
          <w:rFonts w:ascii="Times" w:hAnsi="Times" w:cs="Times"/>
        </w:rPr>
        <w:t>(would it be helpful to have a visual tree?)</w:t>
      </w:r>
    </w:p>
  </w:comment>
  <w:comment w:id="4" w:author="David Topps" w:date="2015-07-20T14:29:00Z" w:initials="DT">
    <w:p w14:paraId="31E2E30F" w14:textId="77777777" w:rsidR="00FB5E21" w:rsidRDefault="00FB5E21">
      <w:pPr>
        <w:pStyle w:val="CommentText"/>
      </w:pPr>
      <w:r>
        <w:rPr>
          <w:rStyle w:val="CommentReference"/>
        </w:rPr>
        <w:annotationRef/>
      </w:r>
      <w:r>
        <w:t xml:space="preserve">Not sure how to note this. </w:t>
      </w:r>
      <w:r>
        <w:rPr>
          <w:rFonts w:ascii="Times" w:hAnsi="Times" w:cs="Times"/>
        </w:rPr>
        <w:t xml:space="preserve">probably better as a </w:t>
      </w:r>
      <w:proofErr w:type="spellStart"/>
      <w:r>
        <w:rPr>
          <w:rFonts w:ascii="Times" w:hAnsi="Times" w:cs="Times"/>
        </w:rPr>
        <w:t>NodeID</w:t>
      </w:r>
      <w:proofErr w:type="spellEnd"/>
      <w:r>
        <w:rPr>
          <w:rFonts w:ascii="Times" w:hAnsi="Times" w:cs="Times"/>
        </w:rPr>
        <w:t xml:space="preserve"> or something closer to the number shown in the </w:t>
      </w:r>
      <w:proofErr w:type="spellStart"/>
      <w:r>
        <w:rPr>
          <w:rFonts w:ascii="Times" w:hAnsi="Times" w:cs="Times"/>
        </w:rPr>
        <w:t>Turker</w:t>
      </w:r>
      <w:proofErr w:type="spellEnd"/>
      <w:r>
        <w:rPr>
          <w:rFonts w:ascii="Times" w:hAnsi="Times" w:cs="Times"/>
        </w:rPr>
        <w:t xml:space="preserve"> progress page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FF723F"/>
    <w:multiLevelType w:val="hybridMultilevel"/>
    <w:tmpl w:val="36D8805E"/>
    <w:lvl w:ilvl="0" w:tplc="31608884">
      <w:start w:val="1"/>
      <w:numFmt w:val="bullet"/>
      <w:lvlText w:val="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43"/>
    <w:rsid w:val="00005C65"/>
    <w:rsid w:val="000061A6"/>
    <w:rsid w:val="00045274"/>
    <w:rsid w:val="000B7024"/>
    <w:rsid w:val="002509EE"/>
    <w:rsid w:val="0045190A"/>
    <w:rsid w:val="005F7368"/>
    <w:rsid w:val="0072370D"/>
    <w:rsid w:val="0076199D"/>
    <w:rsid w:val="0086360F"/>
    <w:rsid w:val="00CB0C12"/>
    <w:rsid w:val="00D004E4"/>
    <w:rsid w:val="00D40643"/>
    <w:rsid w:val="00D46770"/>
    <w:rsid w:val="00F27732"/>
    <w:rsid w:val="00FB5E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4D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ea7">
    <w:name w:val="Idea 7"/>
    <w:basedOn w:val="Normal"/>
    <w:next w:val="Normal"/>
    <w:qFormat/>
    <w:rsid w:val="0045190A"/>
    <w:pPr>
      <w:shd w:val="clear" w:color="auto" w:fill="FF99CC"/>
    </w:pPr>
    <w:rPr>
      <w:rFonts w:ascii="Arial Narrow" w:eastAsia="Times New Roman" w:hAnsi="Arial Narrow" w:cs="Times New Roman"/>
      <w:sz w:val="20"/>
      <w:lang w:val="en-CA"/>
    </w:rPr>
  </w:style>
  <w:style w:type="paragraph" w:customStyle="1" w:styleId="Definition8">
    <w:name w:val="Definition 8"/>
    <w:basedOn w:val="Normal"/>
    <w:qFormat/>
    <w:rsid w:val="0045190A"/>
    <w:pPr>
      <w:shd w:val="clear" w:color="auto" w:fill="99CC00"/>
      <w:spacing w:before="60" w:after="60"/>
    </w:pPr>
    <w:rPr>
      <w:rFonts w:ascii="Arial" w:eastAsia="Times New Roman" w:hAnsi="Arial" w:cs="Times New Roman"/>
    </w:rPr>
  </w:style>
  <w:style w:type="paragraph" w:styleId="CommentText">
    <w:name w:val="annotation text"/>
    <w:aliases w:val="Comment 9"/>
    <w:basedOn w:val="Normal"/>
    <w:next w:val="Normal"/>
    <w:link w:val="CommentTextChar"/>
    <w:unhideWhenUsed/>
    <w:qFormat/>
    <w:rsid w:val="0045190A"/>
    <w:pPr>
      <w:shd w:val="clear" w:color="auto" w:fill="D9D9D9"/>
    </w:pPr>
    <w:rPr>
      <w:rFonts w:ascii="Arial" w:hAnsi="Arial"/>
      <w:i/>
      <w:lang w:val="en-CA"/>
    </w:rPr>
  </w:style>
  <w:style w:type="character" w:customStyle="1" w:styleId="CommentTextChar">
    <w:name w:val="Comment Text Char"/>
    <w:aliases w:val="Comment 9 Char"/>
    <w:link w:val="CommentText"/>
    <w:rsid w:val="0045190A"/>
    <w:rPr>
      <w:rFonts w:ascii="Arial" w:hAnsi="Arial"/>
      <w:i/>
      <w:shd w:val="clear" w:color="auto" w:fill="D9D9D9"/>
      <w:lang w:val="en-CA"/>
    </w:rPr>
  </w:style>
  <w:style w:type="paragraph" w:customStyle="1" w:styleId="Player">
    <w:name w:val="Player"/>
    <w:basedOn w:val="Normal"/>
    <w:next w:val="Normal"/>
    <w:qFormat/>
    <w:rsid w:val="0045190A"/>
    <w:pPr>
      <w:spacing w:before="120"/>
      <w:jc w:val="center"/>
      <w:outlineLvl w:val="2"/>
    </w:pPr>
    <w:rPr>
      <w:rFonts w:ascii="Courier New" w:eastAsia="Times New Roman" w:hAnsi="Courier New" w:cs="Times New Roman"/>
      <w:b/>
      <w:bCs/>
      <w:color w:val="000000" w:themeColor="text1"/>
      <w:lang w:val="en-CA"/>
    </w:rPr>
  </w:style>
  <w:style w:type="paragraph" w:customStyle="1" w:styleId="Character">
    <w:name w:val="Character"/>
    <w:basedOn w:val="Normal"/>
    <w:next w:val="Dialog"/>
    <w:qFormat/>
    <w:rsid w:val="0076199D"/>
    <w:pPr>
      <w:keepNext/>
      <w:spacing w:before="120"/>
      <w:jc w:val="center"/>
      <w:outlineLvl w:val="2"/>
    </w:pPr>
    <w:rPr>
      <w:rFonts w:ascii="Courier New" w:eastAsia="Times New Roman" w:hAnsi="Courier New" w:cs="Times New Roman"/>
      <w:caps/>
      <w:color w:val="000000" w:themeColor="text1"/>
      <w:lang w:val="en-CA"/>
    </w:rPr>
  </w:style>
  <w:style w:type="paragraph" w:customStyle="1" w:styleId="Dialog">
    <w:name w:val="Dialog"/>
    <w:basedOn w:val="Normal"/>
    <w:next w:val="Character"/>
    <w:qFormat/>
    <w:rsid w:val="0045190A"/>
    <w:pPr>
      <w:spacing w:line="360" w:lineRule="auto"/>
      <w:ind w:left="1134" w:right="284"/>
    </w:pPr>
    <w:rPr>
      <w:rFonts w:ascii="Courier New" w:eastAsia="Times New Roman" w:hAnsi="Courier New" w:cs="Times New Roman"/>
      <w:color w:val="000000" w:themeColor="text1"/>
      <w:lang w:val="en-CA"/>
    </w:rPr>
  </w:style>
  <w:style w:type="table" w:styleId="TableGrid">
    <w:name w:val="Table Grid"/>
    <w:basedOn w:val="TableNormal"/>
    <w:uiPriority w:val="59"/>
    <w:rsid w:val="00D4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6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64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43"/>
    <w:pPr>
      <w:shd w:val="clear" w:color="auto" w:fill="auto"/>
    </w:pPr>
    <w:rPr>
      <w:rFonts w:asciiTheme="minorHAnsi" w:hAnsiTheme="minorHAnsi"/>
      <w:b/>
      <w:bCs/>
      <w:i w:val="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43"/>
    <w:rPr>
      <w:rFonts w:ascii="Arial" w:hAnsi="Arial"/>
      <w:b/>
      <w:bCs/>
      <w:i w:val="0"/>
      <w:sz w:val="20"/>
      <w:szCs w:val="20"/>
      <w:shd w:val="clear" w:color="auto" w:fill="D9D9D9"/>
      <w:lang w:val="en-CA"/>
    </w:rPr>
  </w:style>
  <w:style w:type="character" w:styleId="Hyperlink">
    <w:name w:val="Hyperlink"/>
    <w:basedOn w:val="DefaultParagraphFont"/>
    <w:uiPriority w:val="99"/>
    <w:unhideWhenUsed/>
    <w:rsid w:val="00FB5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ea7">
    <w:name w:val="Idea 7"/>
    <w:basedOn w:val="Normal"/>
    <w:next w:val="Normal"/>
    <w:qFormat/>
    <w:rsid w:val="0045190A"/>
    <w:pPr>
      <w:shd w:val="clear" w:color="auto" w:fill="FF99CC"/>
    </w:pPr>
    <w:rPr>
      <w:rFonts w:ascii="Arial Narrow" w:eastAsia="Times New Roman" w:hAnsi="Arial Narrow" w:cs="Times New Roman"/>
      <w:sz w:val="20"/>
      <w:lang w:val="en-CA"/>
    </w:rPr>
  </w:style>
  <w:style w:type="paragraph" w:customStyle="1" w:styleId="Definition8">
    <w:name w:val="Definition 8"/>
    <w:basedOn w:val="Normal"/>
    <w:qFormat/>
    <w:rsid w:val="0045190A"/>
    <w:pPr>
      <w:shd w:val="clear" w:color="auto" w:fill="99CC00"/>
      <w:spacing w:before="60" w:after="60"/>
    </w:pPr>
    <w:rPr>
      <w:rFonts w:ascii="Arial" w:eastAsia="Times New Roman" w:hAnsi="Arial" w:cs="Times New Roman"/>
    </w:rPr>
  </w:style>
  <w:style w:type="paragraph" w:styleId="CommentText">
    <w:name w:val="annotation text"/>
    <w:aliases w:val="Comment 9"/>
    <w:basedOn w:val="Normal"/>
    <w:next w:val="Normal"/>
    <w:link w:val="CommentTextChar"/>
    <w:unhideWhenUsed/>
    <w:qFormat/>
    <w:rsid w:val="0045190A"/>
    <w:pPr>
      <w:shd w:val="clear" w:color="auto" w:fill="D9D9D9"/>
    </w:pPr>
    <w:rPr>
      <w:rFonts w:ascii="Arial" w:hAnsi="Arial"/>
      <w:i/>
      <w:lang w:val="en-CA"/>
    </w:rPr>
  </w:style>
  <w:style w:type="character" w:customStyle="1" w:styleId="CommentTextChar">
    <w:name w:val="Comment Text Char"/>
    <w:aliases w:val="Comment 9 Char"/>
    <w:link w:val="CommentText"/>
    <w:rsid w:val="0045190A"/>
    <w:rPr>
      <w:rFonts w:ascii="Arial" w:hAnsi="Arial"/>
      <w:i/>
      <w:shd w:val="clear" w:color="auto" w:fill="D9D9D9"/>
      <w:lang w:val="en-CA"/>
    </w:rPr>
  </w:style>
  <w:style w:type="paragraph" w:customStyle="1" w:styleId="Player">
    <w:name w:val="Player"/>
    <w:basedOn w:val="Normal"/>
    <w:next w:val="Normal"/>
    <w:qFormat/>
    <w:rsid w:val="0045190A"/>
    <w:pPr>
      <w:spacing w:before="120"/>
      <w:jc w:val="center"/>
      <w:outlineLvl w:val="2"/>
    </w:pPr>
    <w:rPr>
      <w:rFonts w:ascii="Courier New" w:eastAsia="Times New Roman" w:hAnsi="Courier New" w:cs="Times New Roman"/>
      <w:b/>
      <w:bCs/>
      <w:color w:val="000000" w:themeColor="text1"/>
      <w:lang w:val="en-CA"/>
    </w:rPr>
  </w:style>
  <w:style w:type="paragraph" w:customStyle="1" w:styleId="Character">
    <w:name w:val="Character"/>
    <w:basedOn w:val="Normal"/>
    <w:next w:val="Dialog"/>
    <w:qFormat/>
    <w:rsid w:val="0076199D"/>
    <w:pPr>
      <w:keepNext/>
      <w:spacing w:before="120"/>
      <w:jc w:val="center"/>
      <w:outlineLvl w:val="2"/>
    </w:pPr>
    <w:rPr>
      <w:rFonts w:ascii="Courier New" w:eastAsia="Times New Roman" w:hAnsi="Courier New" w:cs="Times New Roman"/>
      <w:caps/>
      <w:color w:val="000000" w:themeColor="text1"/>
      <w:lang w:val="en-CA"/>
    </w:rPr>
  </w:style>
  <w:style w:type="paragraph" w:customStyle="1" w:styleId="Dialog">
    <w:name w:val="Dialog"/>
    <w:basedOn w:val="Normal"/>
    <w:next w:val="Character"/>
    <w:qFormat/>
    <w:rsid w:val="0045190A"/>
    <w:pPr>
      <w:spacing w:line="360" w:lineRule="auto"/>
      <w:ind w:left="1134" w:right="284"/>
    </w:pPr>
    <w:rPr>
      <w:rFonts w:ascii="Courier New" w:eastAsia="Times New Roman" w:hAnsi="Courier New" w:cs="Times New Roman"/>
      <w:color w:val="000000" w:themeColor="text1"/>
      <w:lang w:val="en-CA"/>
    </w:rPr>
  </w:style>
  <w:style w:type="table" w:styleId="TableGrid">
    <w:name w:val="Table Grid"/>
    <w:basedOn w:val="TableNormal"/>
    <w:uiPriority w:val="59"/>
    <w:rsid w:val="00D40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6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4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0643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43"/>
    <w:pPr>
      <w:shd w:val="clear" w:color="auto" w:fill="auto"/>
    </w:pPr>
    <w:rPr>
      <w:rFonts w:asciiTheme="minorHAnsi" w:hAnsiTheme="minorHAnsi"/>
      <w:b/>
      <w:bCs/>
      <w:i w:val="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43"/>
    <w:rPr>
      <w:rFonts w:ascii="Arial" w:hAnsi="Arial"/>
      <w:b/>
      <w:bCs/>
      <w:i w:val="0"/>
      <w:sz w:val="20"/>
      <w:szCs w:val="20"/>
      <w:shd w:val="clear" w:color="auto" w:fill="D9D9D9"/>
      <w:lang w:val="en-CA"/>
    </w:rPr>
  </w:style>
  <w:style w:type="character" w:styleId="Hyperlink">
    <w:name w:val="Hyperlink"/>
    <w:basedOn w:val="DefaultParagraphFont"/>
    <w:uiPriority w:val="99"/>
    <w:unhideWhenUsed/>
    <w:rsid w:val="00FB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emo.openlabyrinth.ca/webinarmanager/progress/92" TargetMode="External"/><Relationship Id="rId7" Type="http://schemas.openxmlformats.org/officeDocument/2006/relationships/hyperlink" Target="http://demo.openlabyrinth.ca/labyrinthManager/global/606" TargetMode="External"/><Relationship Id="rId8" Type="http://schemas.openxmlformats.org/officeDocument/2006/relationships/comments" Target="comments.xml"/><Relationship Id="rId9" Type="http://schemas.openxmlformats.org/officeDocument/2006/relationships/image" Target="media/image1.png"/><Relationship Id="rId10" Type="http://schemas.openxmlformats.org/officeDocument/2006/relationships/hyperlink" Target="http://demo.openlabyrinth.ca/renderLabyrinth/go/606/173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1865</Characters>
  <Application>Microsoft Macintosh Word</Application>
  <DocSecurity>0</DocSecurity>
  <Lines>15</Lines>
  <Paragraphs>4</Paragraphs>
  <ScaleCrop>false</ScaleCrop>
  <Company>NOSM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Topps</dc:creator>
  <cp:keywords/>
  <dc:description/>
  <cp:lastModifiedBy>David Topps</cp:lastModifiedBy>
  <cp:revision>2</cp:revision>
  <dcterms:created xsi:type="dcterms:W3CDTF">2015-07-20T20:11:00Z</dcterms:created>
  <dcterms:modified xsi:type="dcterms:W3CDTF">2015-07-20T20:34:00Z</dcterms:modified>
</cp:coreProperties>
</file>